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53" w:rsidRDefault="00800453" w:rsidP="007C1BFB">
      <w:pPr>
        <w:spacing w:before="100" w:beforeAutospacing="1" w:after="100" w:afterAutospacing="1" w:line="330" w:lineRule="atLeast"/>
        <w:jc w:val="right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noProof/>
          <w:color w:val="1F497D" w:themeColor="text2"/>
          <w:sz w:val="20"/>
          <w:szCs w:val="20"/>
          <w:lang w:eastAsia="nl-NL"/>
        </w:rPr>
        <w:drawing>
          <wp:inline distT="0" distB="0" distL="0" distR="0">
            <wp:extent cx="1340525" cy="9356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z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416" cy="93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C6B" w:rsidRDefault="00F26326" w:rsidP="00F26326">
      <w:pPr>
        <w:spacing w:before="100" w:beforeAutospacing="1" w:after="100" w:afterAutospacing="1" w:line="330" w:lineRule="atLeast"/>
        <w:rPr>
          <w:rFonts w:ascii="Arial" w:hAnsi="Arial" w:cs="Arial"/>
          <w:b/>
          <w:color w:val="1F497D" w:themeColor="text2"/>
          <w:sz w:val="20"/>
          <w:szCs w:val="20"/>
        </w:rPr>
      </w:pPr>
      <w:proofErr w:type="spellStart"/>
      <w:r w:rsidRPr="00F26326">
        <w:rPr>
          <w:rFonts w:ascii="Arial" w:hAnsi="Arial" w:cs="Arial"/>
          <w:b/>
          <w:color w:val="1F497D" w:themeColor="text2"/>
          <w:sz w:val="20"/>
          <w:szCs w:val="20"/>
        </w:rPr>
        <w:t>Enjoy</w:t>
      </w:r>
      <w:proofErr w:type="spellEnd"/>
      <w:r w:rsidRPr="00F26326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proofErr w:type="spellStart"/>
      <w:r w:rsidRPr="00F26326">
        <w:rPr>
          <w:rFonts w:ascii="Arial" w:hAnsi="Arial" w:cs="Arial"/>
          <w:b/>
          <w:color w:val="1F497D" w:themeColor="text2"/>
          <w:sz w:val="20"/>
          <w:szCs w:val="20"/>
        </w:rPr>
        <w:t>some</w:t>
      </w:r>
      <w:proofErr w:type="spellEnd"/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proofErr w:type="spellStart"/>
      <w:r w:rsidRPr="00F26326">
        <w:rPr>
          <w:rFonts w:ascii="Arial" w:hAnsi="Arial" w:cs="Arial"/>
          <w:b/>
          <w:color w:val="1F497D" w:themeColor="text2"/>
          <w:sz w:val="20"/>
          <w:szCs w:val="20"/>
        </w:rPr>
        <w:t>peace</w:t>
      </w:r>
      <w:proofErr w:type="spellEnd"/>
      <w:r w:rsidRPr="00F26326">
        <w:rPr>
          <w:rFonts w:ascii="Arial" w:hAnsi="Arial" w:cs="Arial"/>
          <w:b/>
          <w:color w:val="1F497D" w:themeColor="text2"/>
          <w:sz w:val="20"/>
          <w:szCs w:val="20"/>
        </w:rPr>
        <w:t xml:space="preserve"> of </w:t>
      </w:r>
      <w:r>
        <w:rPr>
          <w:rFonts w:ascii="Arial" w:hAnsi="Arial" w:cs="Arial"/>
          <w:b/>
          <w:color w:val="1F497D" w:themeColor="text2"/>
          <w:sz w:val="20"/>
          <w:szCs w:val="20"/>
        </w:rPr>
        <w:t>mind</w:t>
      </w:r>
    </w:p>
    <w:p w:rsidR="00F26326" w:rsidRPr="00F26326" w:rsidRDefault="00F26326" w:rsidP="00F26326">
      <w:pPr>
        <w:spacing w:before="120" w:after="100" w:afterAutospacing="1" w:line="240" w:lineRule="atLeast"/>
        <w:rPr>
          <w:rFonts w:ascii="TheMix-Light" w:hAnsi="TheMix-Light" w:cs="TheMix-Light"/>
          <w:color w:val="6880A3"/>
          <w:sz w:val="20"/>
          <w:szCs w:val="20"/>
          <w:lang w:val="en-US"/>
        </w:rPr>
      </w:pPr>
      <w:r w:rsidRPr="00F26326"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t>Covered for good healthcare</w:t>
      </w:r>
      <w:r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t xml:space="preserve"> t</w:t>
      </w:r>
      <w:r w:rsidRPr="00F26326"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t xml:space="preserve">hrough </w:t>
      </w:r>
      <w:r w:rsidRPr="00F26326">
        <w:rPr>
          <w:rFonts w:ascii="TheMix-Light" w:hAnsi="TheMix-Light" w:cs="TheMix-Light"/>
          <w:color w:val="FF0000"/>
          <w:sz w:val="20"/>
          <w:szCs w:val="20"/>
          <w:lang w:val="en-US"/>
        </w:rPr>
        <w:t>&lt;enter name organization&gt;</w:t>
      </w:r>
      <w:r>
        <w:rPr>
          <w:rFonts w:ascii="TheMix-Light" w:hAnsi="TheMix-Light" w:cs="TheMix-Light"/>
          <w:color w:val="FF0000"/>
          <w:sz w:val="20"/>
          <w:szCs w:val="20"/>
          <w:lang w:val="en-US"/>
        </w:rPr>
        <w:t xml:space="preserve"> </w:t>
      </w:r>
      <w:r w:rsidRPr="00F26326">
        <w:rPr>
          <w:rFonts w:ascii="TheMix-Light" w:hAnsi="TheMix-Light" w:cs="TheMix-Light"/>
          <w:color w:val="FF0000"/>
          <w:sz w:val="20"/>
          <w:szCs w:val="20"/>
          <w:lang w:val="en-US"/>
        </w:rPr>
        <w:t xml:space="preserve"> </w:t>
      </w:r>
      <w:r w:rsidRPr="00F26326"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t>and Menzis</w:t>
      </w:r>
      <w:r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br/>
      </w:r>
      <w:r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br/>
      </w:r>
      <w:r w:rsidRPr="00F26326">
        <w:rPr>
          <w:rFonts w:ascii="TheMix-Light" w:hAnsi="TheMix-Light" w:cs="TheMix-Light"/>
          <w:color w:val="6880A3"/>
          <w:sz w:val="20"/>
          <w:szCs w:val="20"/>
          <w:lang w:val="en-US"/>
        </w:rPr>
        <w:t>Living more healthily is becoming even easier with Menzis SamenGezond.</w:t>
      </w:r>
      <w:r>
        <w:rPr>
          <w:rFonts w:ascii="TheMix-Light" w:hAnsi="TheMix-Light" w:cs="TheMix-Light"/>
          <w:color w:val="6880A3"/>
          <w:sz w:val="20"/>
          <w:szCs w:val="20"/>
          <w:lang w:val="en-US"/>
        </w:rPr>
        <w:t xml:space="preserve"> </w:t>
      </w:r>
      <w:r w:rsidRPr="00F26326">
        <w:rPr>
          <w:rFonts w:ascii="TheMix-Light" w:hAnsi="TheMix-Light" w:cs="TheMix-Light"/>
          <w:color w:val="6880A3"/>
          <w:sz w:val="20"/>
          <w:szCs w:val="20"/>
          <w:lang w:val="en-US"/>
        </w:rPr>
        <w:t xml:space="preserve">Our online health </w:t>
      </w:r>
      <w:proofErr w:type="spellStart"/>
      <w:r w:rsidRPr="00F26326">
        <w:rPr>
          <w:rFonts w:ascii="TheMix-Light" w:hAnsi="TheMix-Light" w:cs="TheMix-Light"/>
          <w:color w:val="6880A3"/>
          <w:sz w:val="20"/>
          <w:szCs w:val="20"/>
          <w:lang w:val="en-US"/>
        </w:rPr>
        <w:t>programme</w:t>
      </w:r>
      <w:proofErr w:type="spellEnd"/>
      <w:r w:rsidRPr="00F26326">
        <w:rPr>
          <w:rFonts w:ascii="TheMix-Light" w:hAnsi="TheMix-Light" w:cs="TheMix-Light"/>
          <w:color w:val="6880A3"/>
          <w:sz w:val="20"/>
          <w:szCs w:val="20"/>
          <w:lang w:val="en-US"/>
        </w:rPr>
        <w:t xml:space="preserve"> with the related app will, for example, help you</w:t>
      </w:r>
      <w:r>
        <w:rPr>
          <w:rFonts w:ascii="TheMix-Light" w:hAnsi="TheMix-Light" w:cs="TheMix-Light"/>
          <w:color w:val="6880A3"/>
          <w:sz w:val="20"/>
          <w:szCs w:val="20"/>
          <w:lang w:val="en-US"/>
        </w:rPr>
        <w:t xml:space="preserve"> </w:t>
      </w:r>
      <w:r w:rsidRPr="00F26326">
        <w:rPr>
          <w:rFonts w:ascii="TheMix-Light" w:hAnsi="TheMix-Light" w:cs="TheMix-Light"/>
          <w:color w:val="6880A3"/>
          <w:sz w:val="20"/>
          <w:szCs w:val="20"/>
          <w:lang w:val="en-US"/>
        </w:rPr>
        <w:t>to relax regularly.</w:t>
      </w:r>
      <w:r>
        <w:rPr>
          <w:rFonts w:ascii="TheMix-Light" w:hAnsi="TheMix-Light" w:cs="TheMix-Light"/>
          <w:color w:val="6880A3"/>
          <w:sz w:val="20"/>
          <w:szCs w:val="20"/>
          <w:lang w:val="en-US"/>
        </w:rPr>
        <w:t xml:space="preserve">  </w:t>
      </w:r>
      <w:r w:rsidRPr="00F26326">
        <w:rPr>
          <w:rFonts w:ascii="TheMix-Light" w:hAnsi="TheMix-Light" w:cs="TheMix-Light"/>
          <w:color w:val="6880A3"/>
          <w:sz w:val="20"/>
          <w:szCs w:val="20"/>
          <w:lang w:val="en-US"/>
        </w:rPr>
        <w:t>Being insured for good healthcare will also give you peace of mind. Did you know that</w:t>
      </w:r>
      <w:r>
        <w:rPr>
          <w:rFonts w:ascii="TheMix-Light" w:hAnsi="TheMix-Light" w:cs="TheMix-Light"/>
          <w:color w:val="6880A3"/>
          <w:sz w:val="20"/>
          <w:szCs w:val="20"/>
          <w:lang w:val="en-US"/>
        </w:rPr>
        <w:t xml:space="preserve"> </w:t>
      </w:r>
      <w:r w:rsidRPr="00F26326">
        <w:rPr>
          <w:rFonts w:ascii="TheMix-Light" w:hAnsi="TheMix-Light" w:cs="TheMix-Light"/>
          <w:color w:val="FF0000"/>
          <w:sz w:val="20"/>
          <w:szCs w:val="20"/>
          <w:lang w:val="en-US"/>
        </w:rPr>
        <w:t xml:space="preserve">&lt;enter name organization&gt; </w:t>
      </w:r>
      <w:r w:rsidRPr="00F26326">
        <w:rPr>
          <w:rFonts w:ascii="TheMix-Light" w:hAnsi="TheMix-Light" w:cs="TheMix-Light"/>
          <w:color w:val="6880A3"/>
          <w:sz w:val="20"/>
          <w:szCs w:val="20"/>
          <w:lang w:val="en-US"/>
        </w:rPr>
        <w:t>has made group agreements with Menzis? This means that you and</w:t>
      </w:r>
      <w:r>
        <w:rPr>
          <w:rFonts w:ascii="TheMix-Light" w:hAnsi="TheMix-Light" w:cs="TheMix-Light"/>
          <w:color w:val="6880A3"/>
          <w:sz w:val="20"/>
          <w:szCs w:val="20"/>
          <w:lang w:val="en-US"/>
        </w:rPr>
        <w:t xml:space="preserve"> </w:t>
      </w:r>
      <w:r w:rsidRPr="00F26326">
        <w:rPr>
          <w:rFonts w:ascii="TheMix-Light" w:hAnsi="TheMix-Light" w:cs="TheMix-Light"/>
          <w:color w:val="6880A3"/>
          <w:sz w:val="20"/>
          <w:szCs w:val="20"/>
          <w:lang w:val="en-US"/>
        </w:rPr>
        <w:t>your family members receive a discount on the premium and other benefits.</w:t>
      </w:r>
    </w:p>
    <w:p w:rsidR="00F26326" w:rsidRPr="00332C38" w:rsidRDefault="00F26326" w:rsidP="00F26326">
      <w:pPr>
        <w:pStyle w:val="Normaalweb"/>
        <w:spacing w:line="330" w:lineRule="atLeast"/>
        <w:rPr>
          <w:rStyle w:val="Zwaar"/>
          <w:rFonts w:ascii="Arial" w:hAnsi="Arial" w:cs="Arial"/>
          <w:i/>
          <w:color w:val="7584AB"/>
          <w:sz w:val="20"/>
          <w:szCs w:val="20"/>
          <w:lang w:val="en-US"/>
        </w:rPr>
      </w:pPr>
      <w:r w:rsidRPr="00F26326">
        <w:rPr>
          <w:rFonts w:ascii="TheMix-Light" w:hAnsi="TheMix-Light" w:cs="TheMix-Light"/>
          <w:i/>
          <w:color w:val="6880A3"/>
          <w:sz w:val="20"/>
          <w:szCs w:val="20"/>
          <w:lang w:val="en-US"/>
        </w:rPr>
        <w:t xml:space="preserve">View your offer on </w:t>
      </w:r>
      <w:hyperlink r:id="rId7" w:history="1">
        <w:r w:rsidRPr="00332C38">
          <w:rPr>
            <w:rStyle w:val="Hyperlink"/>
            <w:rFonts w:ascii="TheMix-Light" w:hAnsi="TheMix-Light" w:cs="TheMix-Light"/>
            <w:b/>
            <w:i/>
            <w:sz w:val="20"/>
            <w:szCs w:val="20"/>
            <w:lang w:val="en-US"/>
          </w:rPr>
          <w:t>menzis.nl/</w:t>
        </w:r>
        <w:proofErr w:type="spellStart"/>
        <w:r w:rsidRPr="00332C38">
          <w:rPr>
            <w:rStyle w:val="Hyperlink"/>
            <w:rFonts w:ascii="TheMix-Light" w:hAnsi="TheMix-Light" w:cs="TheMix-Light"/>
            <w:b/>
            <w:i/>
            <w:sz w:val="20"/>
            <w:szCs w:val="20"/>
            <w:lang w:val="en-US"/>
          </w:rPr>
          <w:t>collectief</w:t>
        </w:r>
        <w:proofErr w:type="spellEnd"/>
      </w:hyperlink>
      <w:r w:rsidRPr="00F26326">
        <w:rPr>
          <w:rFonts w:ascii="TheMix-Light" w:hAnsi="TheMix-Light" w:cs="TheMix-Light"/>
          <w:i/>
          <w:color w:val="6880A3"/>
          <w:sz w:val="20"/>
          <w:szCs w:val="20"/>
          <w:lang w:val="en-US"/>
        </w:rPr>
        <w:t xml:space="preserve"> and switch before 1 January</w:t>
      </w:r>
    </w:p>
    <w:p w:rsidR="00F26326" w:rsidRPr="00F26326" w:rsidRDefault="00F26326" w:rsidP="00F26326">
      <w:pPr>
        <w:rPr>
          <w:rStyle w:val="Zwaar"/>
          <w:rFonts w:ascii="Arial" w:eastAsia="Times New Roman" w:hAnsi="Arial" w:cs="Arial"/>
          <w:color w:val="7584AB"/>
          <w:sz w:val="20"/>
          <w:szCs w:val="20"/>
          <w:lang w:val="en-US"/>
        </w:rPr>
      </w:pPr>
      <w:r w:rsidRPr="00F26326">
        <w:rPr>
          <w:rStyle w:val="Zwaar"/>
          <w:rFonts w:ascii="Arial" w:eastAsia="Times New Roman" w:hAnsi="Arial" w:cs="Arial"/>
          <w:color w:val="7584AB"/>
          <w:sz w:val="20"/>
          <w:szCs w:val="20"/>
          <w:lang w:val="en-US"/>
        </w:rPr>
        <w:t>This is why you choose Menzis</w:t>
      </w:r>
    </w:p>
    <w:p w:rsidR="00403C3C" w:rsidRPr="00F26326" w:rsidRDefault="00F26326">
      <w:pPr>
        <w:rPr>
          <w:rFonts w:ascii="Arial" w:eastAsia="Times New Roman" w:hAnsi="Arial" w:cs="Arial"/>
          <w:b/>
          <w:color w:val="7584AB"/>
          <w:sz w:val="20"/>
          <w:szCs w:val="20"/>
        </w:rPr>
      </w:pPr>
      <w:r w:rsidRPr="00F26326">
        <w:rPr>
          <w:rStyle w:val="Zwaar"/>
          <w:rFonts w:ascii="MS Gothic" w:eastAsia="MS Gothic" w:hAnsi="MS Gothic" w:cs="MS Gothic" w:hint="eastAsia"/>
          <w:b w:val="0"/>
          <w:color w:val="7584AB"/>
          <w:sz w:val="20"/>
          <w:szCs w:val="20"/>
          <w:lang w:val="en-US"/>
        </w:rPr>
        <w:t>✔</w:t>
      </w:r>
      <w:r w:rsidRPr="00F26326"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  <w:lang w:val="en-US"/>
        </w:rPr>
        <w:t xml:space="preserve"> Premium discount through </w:t>
      </w:r>
      <w:r w:rsidRPr="00F26326">
        <w:rPr>
          <w:rFonts w:ascii="TheMix-Light" w:hAnsi="TheMix-Light" w:cs="TheMix-Light"/>
          <w:color w:val="FF0000"/>
          <w:sz w:val="20"/>
          <w:szCs w:val="20"/>
          <w:lang w:val="en-US"/>
        </w:rPr>
        <w:t>&lt;enter name organization&gt;</w:t>
      </w:r>
      <w:r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  <w:lang w:val="en-US"/>
        </w:rPr>
        <w:br/>
      </w:r>
      <w:r w:rsidRPr="00F26326">
        <w:rPr>
          <w:rStyle w:val="Zwaar"/>
          <w:rFonts w:ascii="MS Gothic" w:eastAsia="MS Gothic" w:hAnsi="MS Gothic" w:cs="MS Gothic" w:hint="eastAsia"/>
          <w:b w:val="0"/>
          <w:color w:val="7584AB"/>
          <w:sz w:val="20"/>
          <w:szCs w:val="20"/>
          <w:lang w:val="en-US"/>
        </w:rPr>
        <w:t>✔</w:t>
      </w:r>
      <w:r w:rsidRPr="00F26326"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  <w:lang w:val="en-US"/>
        </w:rPr>
        <w:t xml:space="preserve"> Healthier and fitter with Menzis SamenGezond</w:t>
      </w:r>
      <w:r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  <w:lang w:val="en-US"/>
        </w:rPr>
        <w:br/>
      </w:r>
      <w:r w:rsidRPr="00F26326">
        <w:rPr>
          <w:rStyle w:val="Zwaar"/>
          <w:rFonts w:ascii="MS Gothic" w:eastAsia="MS Gothic" w:hAnsi="MS Gothic" w:cs="MS Gothic" w:hint="eastAsia"/>
          <w:b w:val="0"/>
          <w:color w:val="7584AB"/>
          <w:sz w:val="20"/>
          <w:szCs w:val="20"/>
          <w:lang w:val="en-US"/>
        </w:rPr>
        <w:t>✔</w:t>
      </w:r>
      <w:r w:rsidRPr="00F26326"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  <w:lang w:val="en-US"/>
        </w:rPr>
        <w:t xml:space="preserve"> You can go to any hospital and you choose your general practitioner</w:t>
      </w:r>
      <w:r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  <w:lang w:val="en-US"/>
        </w:rPr>
        <w:br/>
      </w:r>
      <w:r w:rsidRPr="00F26326">
        <w:rPr>
          <w:rStyle w:val="Zwaar"/>
          <w:rFonts w:ascii="MS Gothic" w:eastAsia="MS Gothic" w:hAnsi="MS Gothic" w:cs="MS Gothic" w:hint="eastAsia"/>
          <w:b w:val="0"/>
          <w:color w:val="7584AB"/>
          <w:sz w:val="20"/>
          <w:szCs w:val="20"/>
          <w:lang w:val="en-US"/>
        </w:rPr>
        <w:t>✔</w:t>
      </w:r>
      <w:r w:rsidRPr="00F26326"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  <w:lang w:val="en-US"/>
        </w:rPr>
        <w:t xml:space="preserve"> Everyone is welcome: we do not select based on health or age</w:t>
      </w:r>
      <w:r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  <w:lang w:val="en-US"/>
        </w:rPr>
        <w:br/>
      </w:r>
      <w:r w:rsidRPr="00F26326">
        <w:rPr>
          <w:rStyle w:val="Zwaar"/>
          <w:rFonts w:ascii="MS Gothic" w:eastAsia="MS Gothic" w:hAnsi="MS Gothic" w:cs="MS Gothic" w:hint="eastAsia"/>
          <w:b w:val="0"/>
          <w:color w:val="7584AB"/>
          <w:sz w:val="20"/>
          <w:szCs w:val="20"/>
          <w:lang w:val="en-US"/>
        </w:rPr>
        <w:t>✔</w:t>
      </w:r>
      <w:r w:rsidRPr="00F26326"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  <w:lang w:val="en-US"/>
        </w:rPr>
        <w:t xml:space="preserve"> Do you want to find good care that suits you? </w:t>
      </w:r>
      <w:r w:rsidRPr="00F26326"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</w:rPr>
        <w:t xml:space="preserve">We </w:t>
      </w:r>
      <w:proofErr w:type="spellStart"/>
      <w:r w:rsidRPr="00F26326"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</w:rPr>
        <w:t>will</w:t>
      </w:r>
      <w:proofErr w:type="spellEnd"/>
      <w:r w:rsidRPr="00F26326"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</w:rPr>
        <w:t xml:space="preserve"> make personal </w:t>
      </w:r>
      <w:proofErr w:type="spellStart"/>
      <w:r w:rsidRPr="00F26326"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</w:rPr>
        <w:t>recommendations</w:t>
      </w:r>
      <w:proofErr w:type="spellEnd"/>
      <w:r w:rsidRPr="00F26326"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</w:rPr>
        <w:t xml:space="preserve"> </w:t>
      </w:r>
    </w:p>
    <w:p w:rsidR="00F26326" w:rsidRPr="00F26326" w:rsidRDefault="00F26326" w:rsidP="00F26326">
      <w:pPr>
        <w:rPr>
          <w:rStyle w:val="Zwaar"/>
          <w:rFonts w:ascii="Arial" w:eastAsia="Times New Roman" w:hAnsi="Arial" w:cs="Arial"/>
          <w:color w:val="7584AB"/>
          <w:sz w:val="20"/>
          <w:szCs w:val="20"/>
          <w:lang w:val="en-US"/>
        </w:rPr>
      </w:pPr>
      <w:r w:rsidRPr="00F26326">
        <w:rPr>
          <w:rStyle w:val="Zwaar"/>
          <w:rFonts w:ascii="Arial" w:eastAsia="Times New Roman" w:hAnsi="Arial" w:cs="Arial"/>
          <w:color w:val="7584AB"/>
          <w:sz w:val="20"/>
          <w:szCs w:val="20"/>
          <w:lang w:val="en-US"/>
        </w:rPr>
        <w:t>Do you prefer personal advice?</w:t>
      </w:r>
      <w:r>
        <w:rPr>
          <w:rStyle w:val="Zwaar"/>
          <w:rFonts w:ascii="Arial" w:eastAsia="Times New Roman" w:hAnsi="Arial" w:cs="Arial"/>
          <w:color w:val="7584AB"/>
          <w:sz w:val="20"/>
          <w:szCs w:val="20"/>
          <w:lang w:val="en-US"/>
        </w:rPr>
        <w:br/>
      </w:r>
      <w:r w:rsidRPr="00F26326"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  <w:lang w:val="en-US"/>
        </w:rPr>
        <w:t>If you have any questions about your group healthcare insurance or you would prefer personal advice, call the Switching Coach on +31 (0)88 222 49 00</w:t>
      </w:r>
      <w:r w:rsidRPr="00F26326">
        <w:rPr>
          <w:rStyle w:val="Zwaar"/>
          <w:rFonts w:ascii="Arial" w:eastAsia="Times New Roman" w:hAnsi="Arial" w:cs="Arial"/>
          <w:color w:val="7584AB"/>
          <w:sz w:val="20"/>
          <w:szCs w:val="20"/>
          <w:lang w:val="en-US"/>
        </w:rPr>
        <w:t>.</w:t>
      </w:r>
      <w:bookmarkStart w:id="0" w:name="_GoBack"/>
      <w:bookmarkEnd w:id="0"/>
    </w:p>
    <w:sectPr w:rsidR="00F26326" w:rsidRPr="00F26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Mix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01B8"/>
    <w:multiLevelType w:val="hybridMultilevel"/>
    <w:tmpl w:val="55C4C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3C"/>
    <w:rsid w:val="00066AE9"/>
    <w:rsid w:val="00107E2B"/>
    <w:rsid w:val="00143E81"/>
    <w:rsid w:val="00153AB0"/>
    <w:rsid w:val="0023099C"/>
    <w:rsid w:val="002558B1"/>
    <w:rsid w:val="002627CC"/>
    <w:rsid w:val="00296DA3"/>
    <w:rsid w:val="002B5540"/>
    <w:rsid w:val="002E42EA"/>
    <w:rsid w:val="002E5693"/>
    <w:rsid w:val="00320721"/>
    <w:rsid w:val="00332C38"/>
    <w:rsid w:val="003B5DC0"/>
    <w:rsid w:val="003B6EDA"/>
    <w:rsid w:val="00403C3C"/>
    <w:rsid w:val="00417E33"/>
    <w:rsid w:val="004D3A3C"/>
    <w:rsid w:val="004E0A25"/>
    <w:rsid w:val="00527F89"/>
    <w:rsid w:val="0054757C"/>
    <w:rsid w:val="00593C6B"/>
    <w:rsid w:val="005C530B"/>
    <w:rsid w:val="005D677C"/>
    <w:rsid w:val="005F0908"/>
    <w:rsid w:val="005F2B07"/>
    <w:rsid w:val="00702090"/>
    <w:rsid w:val="00710DDA"/>
    <w:rsid w:val="00741598"/>
    <w:rsid w:val="007900E1"/>
    <w:rsid w:val="007C1BFB"/>
    <w:rsid w:val="007D69E2"/>
    <w:rsid w:val="00800453"/>
    <w:rsid w:val="00801D7C"/>
    <w:rsid w:val="00960231"/>
    <w:rsid w:val="00961ACD"/>
    <w:rsid w:val="00974FAF"/>
    <w:rsid w:val="009D5DE9"/>
    <w:rsid w:val="009F6108"/>
    <w:rsid w:val="00A115AE"/>
    <w:rsid w:val="00A12DF1"/>
    <w:rsid w:val="00A323FD"/>
    <w:rsid w:val="00A913F2"/>
    <w:rsid w:val="00A96681"/>
    <w:rsid w:val="00AF35D3"/>
    <w:rsid w:val="00BA1EA0"/>
    <w:rsid w:val="00BC326E"/>
    <w:rsid w:val="00BE4143"/>
    <w:rsid w:val="00BF4EE4"/>
    <w:rsid w:val="00C1191F"/>
    <w:rsid w:val="00D05B9D"/>
    <w:rsid w:val="00D0633F"/>
    <w:rsid w:val="00DD2D65"/>
    <w:rsid w:val="00E06C9A"/>
    <w:rsid w:val="00E73F70"/>
    <w:rsid w:val="00E81AF0"/>
    <w:rsid w:val="00E91D7C"/>
    <w:rsid w:val="00EC23B1"/>
    <w:rsid w:val="00EE6E61"/>
    <w:rsid w:val="00F173E8"/>
    <w:rsid w:val="00F26326"/>
    <w:rsid w:val="00F81669"/>
    <w:rsid w:val="00F8552B"/>
    <w:rsid w:val="00FC554E"/>
    <w:rsid w:val="00FD02B0"/>
    <w:rsid w:val="00FF4A1E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03C3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03C3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119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68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9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03C3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03C3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119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68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9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enzis.nl/collectief?utm_source=zakelijk&amp;utm_medium=intranettekstENG&amp;utm_campaign=najaar2018&amp;utm_term=standaard&amp;utm_content=bekijkhieruwaanb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Menzis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Ripke, Evelien</dc:creator>
  <cp:lastModifiedBy>Baltes-Weijers, Esther</cp:lastModifiedBy>
  <cp:revision>2</cp:revision>
  <dcterms:created xsi:type="dcterms:W3CDTF">2018-11-13T11:01:00Z</dcterms:created>
  <dcterms:modified xsi:type="dcterms:W3CDTF">2018-11-13T11:01:00Z</dcterms:modified>
</cp:coreProperties>
</file>